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AA97" w14:textId="511E4C9B" w:rsidR="00000EFF" w:rsidRDefault="00783EB5" w:rsidP="00000EFF">
      <w:pPr>
        <w:pStyle w:val="BodyText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6DB95E" wp14:editId="14F1B84C">
            <wp:simplePos x="0" y="0"/>
            <wp:positionH relativeFrom="margin">
              <wp:align>right</wp:align>
            </wp:positionH>
            <wp:positionV relativeFrom="margin">
              <wp:posOffset>-246380</wp:posOffset>
            </wp:positionV>
            <wp:extent cx="1589405" cy="1470946"/>
            <wp:effectExtent l="0" t="0" r="0" b="0"/>
            <wp:wrapSquare wrapText="bothSides"/>
            <wp:docPr id="2143647362" name="Grafika 1" descr="Obraz zawierający tekst, logo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7362" name="Grafika 1" descr="Obraz zawierający tekst, logo, Czcionka, symbo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47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58">
        <w:rPr>
          <w:noProof/>
        </w:rPr>
        <w:drawing>
          <wp:anchor distT="0" distB="0" distL="114300" distR="114300" simplePos="0" relativeHeight="251661312" behindDoc="0" locked="0" layoutInCell="1" allowOverlap="1" wp14:anchorId="753BE228" wp14:editId="5A7DB492">
            <wp:simplePos x="0" y="0"/>
            <wp:positionH relativeFrom="margin">
              <wp:posOffset>0</wp:posOffset>
            </wp:positionH>
            <wp:positionV relativeFrom="margin">
              <wp:posOffset>-357241</wp:posOffset>
            </wp:positionV>
            <wp:extent cx="1739900" cy="639445"/>
            <wp:effectExtent l="0" t="0" r="0" b="8255"/>
            <wp:wrapSquare wrapText="bothSides"/>
            <wp:docPr id="170982253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2253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D5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075E73C" wp14:editId="2477D07F">
                <wp:simplePos x="0" y="0"/>
                <wp:positionH relativeFrom="margin">
                  <wp:align>center</wp:align>
                </wp:positionH>
                <wp:positionV relativeFrom="paragraph">
                  <wp:posOffset>-641470</wp:posOffset>
                </wp:positionV>
                <wp:extent cx="7581900" cy="1096010"/>
                <wp:effectExtent l="0" t="0" r="19050" b="27940"/>
                <wp:wrapNone/>
                <wp:docPr id="14208079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96010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solidFill>
                            <a:srgbClr val="154D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66E8B" id="Prostokąt 1" o:spid="_x0000_s1026" style="position:absolute;margin-left:0;margin-top:-50.5pt;width:597pt;height:86.3pt;z-index:25165721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" fillcolor="#154de0" strokecolor="#154de0" strokeweight="2pt">
                <w10:wrap anchorx="margin"/>
              </v:rect>
            </w:pict>
          </mc:Fallback>
        </mc:AlternateContent>
      </w:r>
    </w:p>
    <w:p w14:paraId="39AA090D" w14:textId="74F7414D" w:rsidR="000C0C0F" w:rsidRDefault="000C0C0F" w:rsidP="00000EFF">
      <w:pPr>
        <w:pStyle w:val="BodyText"/>
        <w:ind w:left="0"/>
        <w:rPr>
          <w:noProof/>
        </w:rPr>
      </w:pPr>
    </w:p>
    <w:p w14:paraId="63DBFE74" w14:textId="3A0F25A3" w:rsidR="000C0C0F" w:rsidRDefault="000C0C0F" w:rsidP="00000EFF">
      <w:pPr>
        <w:pStyle w:val="BodyText"/>
        <w:ind w:left="0"/>
        <w:rPr>
          <w:noProof/>
        </w:rPr>
      </w:pPr>
    </w:p>
    <w:p w14:paraId="4B9CAD64" w14:textId="77777777" w:rsidR="000C0C0F" w:rsidRDefault="000C0C0F" w:rsidP="00000EFF">
      <w:pPr>
        <w:pStyle w:val="BodyText"/>
        <w:ind w:left="0"/>
        <w:rPr>
          <w:rFonts w:ascii="Replica Pro" w:hAnsi="Replica Pro"/>
          <w:color w:val="131720"/>
          <w:sz w:val="32"/>
          <w:szCs w:val="32"/>
        </w:rPr>
      </w:pPr>
    </w:p>
    <w:p w14:paraId="75975718" w14:textId="0781A55B" w:rsidR="00B42832" w:rsidRPr="00D64D58" w:rsidRDefault="00DD2A80" w:rsidP="00D64D58">
      <w:pPr>
        <w:pStyle w:val="BodyText"/>
        <w:ind w:left="0"/>
        <w:rPr>
          <w:rFonts w:ascii="Replica Pro" w:hAnsi="Replica Pro"/>
          <w:color w:val="131720"/>
          <w:sz w:val="36"/>
          <w:szCs w:val="36"/>
        </w:rPr>
      </w:pPr>
      <w:r w:rsidRPr="00D64D58">
        <w:rPr>
          <w:rFonts w:ascii="Replica Pro" w:hAnsi="Replica Pro"/>
          <w:color w:val="131720"/>
          <w:sz w:val="32"/>
          <w:szCs w:val="32"/>
        </w:rPr>
        <w:t xml:space="preserve">Market Access </w:t>
      </w:r>
      <w:r w:rsidR="009F30F3">
        <w:rPr>
          <w:rFonts w:ascii="Replica Pro" w:hAnsi="Replica Pro"/>
          <w:color w:val="131720"/>
          <w:sz w:val="32"/>
          <w:szCs w:val="32"/>
        </w:rPr>
        <w:t>Activities in Early Preparation Phase I/II</w:t>
      </w:r>
    </w:p>
    <w:p w14:paraId="7EB5EF94" w14:textId="6A667B02" w:rsidR="00000EFF" w:rsidRPr="006D45C3" w:rsidRDefault="00B1662C" w:rsidP="00D64D58">
      <w:pPr>
        <w:pStyle w:val="BodyText"/>
        <w:spacing w:before="60"/>
        <w:ind w:left="0"/>
        <w:rPr>
          <w:rFonts w:ascii="Replica Pro" w:hAnsi="Replica Pro"/>
          <w:color w:val="002060"/>
          <w:sz w:val="18"/>
          <w:szCs w:val="18"/>
        </w:rPr>
      </w:pPr>
      <w:r w:rsidRPr="006D45C3">
        <w:rPr>
          <w:rFonts w:ascii="Replica Pro" w:hAnsi="Replica Pro"/>
          <w:color w:val="002060"/>
          <w:sz w:val="18"/>
          <w:szCs w:val="18"/>
        </w:rPr>
        <w:t>9</w:t>
      </w:r>
      <w:r w:rsidR="00B42832" w:rsidRPr="006D45C3">
        <w:rPr>
          <w:rFonts w:ascii="Replica Pro" w:hAnsi="Replica Pro"/>
          <w:color w:val="002060"/>
          <w:sz w:val="18"/>
          <w:szCs w:val="18"/>
          <w:vertAlign w:val="superscript"/>
        </w:rPr>
        <w:t>th</w:t>
      </w:r>
      <w:r w:rsidR="00B42832" w:rsidRPr="006D45C3">
        <w:rPr>
          <w:rFonts w:ascii="Replica Pro" w:hAnsi="Replica Pro"/>
          <w:color w:val="002060"/>
          <w:sz w:val="18"/>
          <w:szCs w:val="18"/>
        </w:rPr>
        <w:t xml:space="preserve"> – 1</w:t>
      </w:r>
      <w:r w:rsidRPr="006D45C3">
        <w:rPr>
          <w:rFonts w:ascii="Replica Pro" w:hAnsi="Replica Pro"/>
          <w:color w:val="002060"/>
          <w:sz w:val="18"/>
          <w:szCs w:val="18"/>
        </w:rPr>
        <w:t>3</w:t>
      </w:r>
      <w:r w:rsidR="00B42832" w:rsidRPr="006D45C3">
        <w:rPr>
          <w:rFonts w:ascii="Replica Pro" w:hAnsi="Replica Pro"/>
          <w:color w:val="002060"/>
          <w:sz w:val="18"/>
          <w:szCs w:val="18"/>
          <w:vertAlign w:val="superscript"/>
        </w:rPr>
        <w:t>th</w:t>
      </w:r>
      <w:r w:rsidR="00B42832" w:rsidRPr="006D45C3">
        <w:rPr>
          <w:rFonts w:ascii="Replica Pro" w:hAnsi="Replica Pro"/>
          <w:color w:val="002060"/>
          <w:sz w:val="18"/>
          <w:szCs w:val="18"/>
        </w:rPr>
        <w:t xml:space="preserve"> of </w:t>
      </w:r>
      <w:r w:rsidRPr="006D45C3">
        <w:rPr>
          <w:rFonts w:ascii="Replica Pro" w:hAnsi="Replica Pro"/>
          <w:color w:val="002060"/>
          <w:sz w:val="18"/>
          <w:szCs w:val="18"/>
        </w:rPr>
        <w:t>December</w:t>
      </w:r>
      <w:r w:rsidR="001324F5" w:rsidRPr="006D45C3">
        <w:rPr>
          <w:rFonts w:ascii="Replica Pro" w:hAnsi="Replica Pro"/>
          <w:color w:val="002060"/>
          <w:sz w:val="18"/>
          <w:szCs w:val="18"/>
        </w:rPr>
        <w:t xml:space="preserve"> 2024</w:t>
      </w:r>
    </w:p>
    <w:p w14:paraId="0335ACDD" w14:textId="77777777" w:rsidR="00D64D58" w:rsidRPr="001324F5" w:rsidRDefault="00D64D58" w:rsidP="00D64D58">
      <w:pPr>
        <w:pStyle w:val="BodyText"/>
        <w:spacing w:before="60"/>
        <w:ind w:left="0"/>
        <w:rPr>
          <w:b w:val="0"/>
          <w:bCs w:val="0"/>
          <w:noProof/>
          <w:color w:val="00206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041"/>
        <w:gridCol w:w="2041"/>
        <w:gridCol w:w="2041"/>
        <w:gridCol w:w="2041"/>
      </w:tblGrid>
      <w:tr w:rsidR="00894310" w14:paraId="512CB819" w14:textId="77777777" w:rsidTr="00D64D58">
        <w:trPr>
          <w:trHeight w:val="585"/>
        </w:trPr>
        <w:tc>
          <w:tcPr>
            <w:tcW w:w="2167" w:type="dxa"/>
            <w:shd w:val="clear" w:color="auto" w:fill="154DE0"/>
          </w:tcPr>
          <w:p w14:paraId="4D72953E" w14:textId="79A46263" w:rsidR="00894310" w:rsidRPr="003815C3" w:rsidRDefault="00627B6D">
            <w:pPr>
              <w:pStyle w:val="TableParagraph"/>
              <w:spacing w:before="177"/>
              <w:ind w:left="66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8"/>
                <w:sz w:val="20"/>
              </w:rPr>
              <w:t>Monday,</w:t>
            </w:r>
            <w:r w:rsidRPr="003815C3">
              <w:rPr>
                <w:rFonts w:ascii="Replica Pro" w:hAnsi="Replica Pro"/>
                <w:b/>
                <w:color w:val="FFFFFF"/>
                <w:spacing w:val="-20"/>
                <w:sz w:val="20"/>
              </w:rPr>
              <w:t xml:space="preserve"> </w:t>
            </w:r>
            <w:r w:rsidR="004D491B">
              <w:rPr>
                <w:rFonts w:ascii="Replica Pro" w:hAnsi="Replica Pro"/>
                <w:b/>
                <w:color w:val="FFFFFF"/>
                <w:spacing w:val="-8"/>
                <w:sz w:val="20"/>
              </w:rPr>
              <w:t>9</w:t>
            </w:r>
            <w:r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2E5E28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3FD445AA" w14:textId="12BDCF07" w:rsidR="00894310" w:rsidRPr="003815C3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Tuesday,</w:t>
            </w:r>
            <w:r w:rsidRPr="003815C3">
              <w:rPr>
                <w:rFonts w:ascii="Replica Pro" w:hAnsi="Replica Pro"/>
                <w:b/>
                <w:color w:val="FFFFFF"/>
                <w:spacing w:val="-15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4D491B">
              <w:rPr>
                <w:rFonts w:ascii="Replica Pro" w:hAnsi="Replica Pro"/>
                <w:b/>
                <w:color w:val="FFFFFF"/>
                <w:spacing w:val="-8"/>
                <w:sz w:val="20"/>
              </w:rPr>
              <w:t>0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A801B8" w:rsidRPr="003815C3">
              <w:rPr>
                <w:rFonts w:ascii="Replica Pro" w:hAnsi="Replica Pro"/>
                <w:b/>
                <w:color w:val="FFFFFF"/>
                <w:spacing w:val="14"/>
                <w:sz w:val="20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4D8151F0" w14:textId="45F35B22" w:rsidR="00894310" w:rsidRPr="003815C3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Wednesday,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4D491B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75315374" w14:textId="137F00BB" w:rsidR="00894310" w:rsidRPr="003815C3" w:rsidRDefault="00627B6D">
            <w:pPr>
              <w:pStyle w:val="TableParagraph"/>
              <w:spacing w:before="177"/>
              <w:ind w:left="23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Thursday,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4D491B">
              <w:rPr>
                <w:rFonts w:ascii="Replica Pro" w:hAnsi="Replica Pro"/>
                <w:b/>
                <w:color w:val="FFFFFF"/>
                <w:spacing w:val="-8"/>
                <w:sz w:val="20"/>
              </w:rPr>
              <w:t>2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005B7F3B" w14:textId="14E6F066" w:rsidR="00894310" w:rsidRPr="003815C3" w:rsidRDefault="00627B6D">
            <w:pPr>
              <w:pStyle w:val="TableParagraph"/>
              <w:spacing w:before="177"/>
              <w:ind w:left="23" w:right="4"/>
              <w:rPr>
                <w:rFonts w:ascii="Replica Pro" w:hAnsi="Replica Pro"/>
                <w:b/>
                <w:sz w:val="20"/>
              </w:rPr>
            </w:pPr>
            <w:r w:rsidRPr="003815C3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Friday,</w:t>
            </w:r>
            <w:r w:rsidRPr="003815C3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4D491B">
              <w:rPr>
                <w:rFonts w:ascii="Replica Pro" w:hAnsi="Replica Pro"/>
                <w:b/>
                <w:color w:val="FFFFFF"/>
                <w:spacing w:val="-8"/>
                <w:sz w:val="20"/>
              </w:rPr>
              <w:t>3</w:t>
            </w:r>
            <w:r w:rsidR="00A801B8" w:rsidRPr="003815C3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</w:tr>
      <w:tr w:rsidR="00CF64A7" w14:paraId="4831EFDA" w14:textId="77777777" w:rsidTr="00D64D58">
        <w:trPr>
          <w:trHeight w:val="421"/>
        </w:trPr>
        <w:tc>
          <w:tcPr>
            <w:tcW w:w="2167" w:type="dxa"/>
            <w:vMerge w:val="restart"/>
            <w:shd w:val="clear" w:color="auto" w:fill="FFFFFF" w:themeFill="background1"/>
            <w:vAlign w:val="center"/>
          </w:tcPr>
          <w:p w14:paraId="3B9F83BB" w14:textId="5819FD5C" w:rsidR="00CF64A7" w:rsidRPr="001832B3" w:rsidRDefault="00CF64A7" w:rsidP="00CF64A7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bookmarkStart w:id="0" w:name="_Hlk175552280"/>
          </w:p>
        </w:tc>
        <w:tc>
          <w:tcPr>
            <w:tcW w:w="2041" w:type="dxa"/>
            <w:shd w:val="clear" w:color="auto" w:fill="E9E9EB"/>
          </w:tcPr>
          <w:p w14:paraId="718D6D54" w14:textId="6C489E25" w:rsidR="00CF64A7" w:rsidRPr="001832B3" w:rsidRDefault="00CF64A7" w:rsidP="00CF64A7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59A82BE5" w14:textId="2FDEDB53" w:rsidR="00CF64A7" w:rsidRPr="001832B3" w:rsidRDefault="00CF64A7" w:rsidP="00CF64A7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23A8DE1D" w14:textId="34FE6FAC" w:rsidR="00CF64A7" w:rsidRPr="001832B3" w:rsidRDefault="00CF64A7" w:rsidP="00CF64A7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  <w:tc>
          <w:tcPr>
            <w:tcW w:w="2041" w:type="dxa"/>
            <w:shd w:val="clear" w:color="auto" w:fill="E9E9EB"/>
          </w:tcPr>
          <w:p w14:paraId="205DC3EC" w14:textId="78CD467E" w:rsidR="00CF64A7" w:rsidRPr="001832B3" w:rsidRDefault="00CF64A7" w:rsidP="00CF64A7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9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:00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0:00</w:t>
            </w:r>
          </w:p>
        </w:tc>
      </w:tr>
      <w:bookmarkEnd w:id="0"/>
      <w:tr w:rsidR="00CF64A7" w:rsidRPr="00C04028" w14:paraId="0F8A21B9" w14:textId="77777777" w:rsidTr="00E165D1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ECB6419" w14:textId="789E7D8C" w:rsidR="00CF64A7" w:rsidRPr="001832B3" w:rsidRDefault="00CF64A7" w:rsidP="00CF64A7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655B0332" w14:textId="146643AF" w:rsidR="00CF64A7" w:rsidRPr="00B40542" w:rsidRDefault="00CF64A7" w:rsidP="00CF64A7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Using HEOR for regulatory</w:t>
            </w:r>
          </w:p>
          <w:p w14:paraId="3D8A3F87" w14:textId="35CD27CE" w:rsidR="00CF64A7" w:rsidRPr="00C75F29" w:rsidRDefault="00CF64A7" w:rsidP="00CF64A7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Clement Francois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39E922C2" w14:textId="77777777" w:rsidR="00CF64A7" w:rsidRDefault="00CF64A7" w:rsidP="00CF64A7">
            <w:pPr>
              <w:pStyle w:val="TableParagraph"/>
              <w:spacing w:before="122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Demystifying Market Access</w:t>
            </w:r>
          </w:p>
          <w:p w14:paraId="443913C1" w14:textId="2B43A9AC" w:rsidR="00CF64A7" w:rsidRPr="00F64FB7" w:rsidRDefault="00CF64A7" w:rsidP="00CF64A7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Isaac Odeyemi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1E941A8A" w14:textId="77777777" w:rsidR="00CF64A7" w:rsidRPr="00287C36" w:rsidRDefault="00287C36" w:rsidP="00223827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87C36">
              <w:rPr>
                <w:rFonts w:ascii="Replica Pro" w:hAnsi="Replica Pro"/>
                <w:color w:val="131720"/>
                <w:sz w:val="20"/>
                <w:szCs w:val="20"/>
              </w:rPr>
              <w:t>Market Access in China</w:t>
            </w:r>
          </w:p>
          <w:p w14:paraId="40135BE3" w14:textId="060335FC" w:rsidR="00287C36" w:rsidRPr="002E6785" w:rsidRDefault="00287C36" w:rsidP="00223827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Vivian Chen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0DC38123" w14:textId="77777777" w:rsidR="00CF64A7" w:rsidRDefault="00FA5DAB" w:rsidP="00CF64A7">
            <w:pPr>
              <w:pStyle w:val="TableParagraph"/>
              <w:spacing w:before="138"/>
              <w:ind w:left="23" w:right="5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Low middle income country (LMIC) funding of innovative medicine.</w:t>
            </w:r>
          </w:p>
          <w:p w14:paraId="5D187D41" w14:textId="2709E192" w:rsidR="00FA5DAB" w:rsidRPr="00FA5DAB" w:rsidRDefault="00FA5DAB" w:rsidP="00CF64A7">
            <w:pPr>
              <w:pStyle w:val="TableParagraph"/>
              <w:spacing w:before="138"/>
              <w:ind w:left="23" w:right="5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 w:rsidRPr="00FA5DAB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Ines Fradi</w:t>
            </w:r>
          </w:p>
        </w:tc>
      </w:tr>
      <w:tr w:rsidR="00CF64A7" w:rsidRPr="00C04028" w14:paraId="74EF7818" w14:textId="77777777" w:rsidTr="00D64D58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413C7A64" w14:textId="36D00A44" w:rsidR="00CF64A7" w:rsidRPr="00FD7CDC" w:rsidRDefault="00CF64A7" w:rsidP="00CF64A7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48303368" w14:textId="15CB608B" w:rsidR="00CF64A7" w:rsidRPr="00FD7CDC" w:rsidRDefault="00CF64A7" w:rsidP="00CF64A7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C30F7E4" w14:textId="53154BD6" w:rsidR="00CF64A7" w:rsidRPr="00FD7CDC" w:rsidRDefault="00CF64A7" w:rsidP="00CF64A7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DA2E13B" w14:textId="0DEEED7F" w:rsidR="00CF64A7" w:rsidRPr="00FD7CDC" w:rsidRDefault="00CF64A7" w:rsidP="00CF64A7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6CA79AED" w14:textId="52606F54" w:rsidR="00CF64A7" w:rsidRPr="00FD7CDC" w:rsidRDefault="00CF64A7" w:rsidP="00CF64A7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</w:tr>
      <w:tr w:rsidR="00713D99" w:rsidRPr="001832B3" w14:paraId="5B9A91CE" w14:textId="77777777" w:rsidTr="00D64D58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69194257" w14:textId="366ED949" w:rsidR="00713D99" w:rsidRPr="001832B3" w:rsidRDefault="00713D99" w:rsidP="00713D99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E9E9EB"/>
          </w:tcPr>
          <w:p w14:paraId="0912E970" w14:textId="25668FA3" w:rsidR="00713D99" w:rsidRPr="001832B3" w:rsidRDefault="00713D99" w:rsidP="00713D99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</w:p>
        </w:tc>
        <w:tc>
          <w:tcPr>
            <w:tcW w:w="2041" w:type="dxa"/>
            <w:shd w:val="clear" w:color="auto" w:fill="E9E9EB"/>
          </w:tcPr>
          <w:p w14:paraId="35921B65" w14:textId="6EA12A41" w:rsidR="00713D99" w:rsidRPr="001832B3" w:rsidRDefault="00713D99" w:rsidP="00713D99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  <w:tc>
          <w:tcPr>
            <w:tcW w:w="2041" w:type="dxa"/>
            <w:shd w:val="clear" w:color="auto" w:fill="E9E9EB"/>
          </w:tcPr>
          <w:p w14:paraId="4131C3E3" w14:textId="7CD896FC" w:rsidR="00713D99" w:rsidRPr="001832B3" w:rsidRDefault="00713D99" w:rsidP="00713D99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  <w:tc>
          <w:tcPr>
            <w:tcW w:w="2041" w:type="dxa"/>
            <w:shd w:val="clear" w:color="auto" w:fill="E9E9EB"/>
          </w:tcPr>
          <w:p w14:paraId="2D34BF45" w14:textId="1E645CB3" w:rsidR="00713D99" w:rsidRPr="001832B3" w:rsidRDefault="00713D99" w:rsidP="00713D99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30741C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30741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</w:tr>
      <w:tr w:rsidR="00713D99" w:rsidRPr="001832B3" w14:paraId="19E870E4" w14:textId="77777777" w:rsidTr="00E165D1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3C96118" w14:textId="560FA746" w:rsidR="00713D99" w:rsidRPr="001832B3" w:rsidRDefault="00713D99" w:rsidP="00713D99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269AE805" w14:textId="42342CF1" w:rsidR="00713D99" w:rsidRPr="002E6785" w:rsidRDefault="00713D99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Managing Uncertainty</w:t>
            </w:r>
          </w:p>
          <w:p w14:paraId="1271D8C6" w14:textId="554A5EE8" w:rsidR="00713D99" w:rsidRPr="00B40542" w:rsidRDefault="00713D99" w:rsidP="00713D99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</w:tcPr>
          <w:p w14:paraId="53D55CC4" w14:textId="77777777" w:rsidR="00A742B8" w:rsidRDefault="00A742B8" w:rsidP="00A742B8">
            <w:pPr>
              <w:pStyle w:val="TableParagraph"/>
              <w:spacing w:before="122"/>
              <w:ind w:right="52"/>
              <w:jc w:val="left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775AF593" w14:textId="03FB1EB3" w:rsidR="00A742B8" w:rsidRPr="00A742B8" w:rsidRDefault="00A742B8" w:rsidP="00A742B8">
            <w:pPr>
              <w:pStyle w:val="TableParagraph"/>
              <w:spacing w:before="122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A742B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Open Discussion on Market Access.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5C8FCA5F" w14:textId="77777777" w:rsidR="00713D99" w:rsidRPr="008B03DB" w:rsidRDefault="00713D99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 xml:space="preserve">Developing a company position and alignment for PRMA at Early Stage </w:t>
            </w:r>
          </w:p>
          <w:p w14:paraId="508C66FE" w14:textId="13539461" w:rsidR="00713D99" w:rsidRPr="009171A7" w:rsidRDefault="00713D99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Herve Lamarque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5F031072" w14:textId="77777777" w:rsidR="00713D99" w:rsidRPr="002E6785" w:rsidRDefault="00713D99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Evidence Generation Learning Points from Experience</w:t>
            </w:r>
          </w:p>
          <w:p w14:paraId="099450B2" w14:textId="0376A2C0" w:rsidR="00713D99" w:rsidRPr="00EC46CA" w:rsidRDefault="00713D99" w:rsidP="00713D99">
            <w:pPr>
              <w:pStyle w:val="TableParagraph"/>
              <w:spacing w:before="138"/>
              <w:ind w:left="23" w:right="5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Zalmai Hakimi</w:t>
            </w:r>
          </w:p>
        </w:tc>
      </w:tr>
      <w:tr w:rsidR="007F79E7" w:rsidRPr="00FD7CDC" w14:paraId="2CB39117" w14:textId="77777777" w:rsidTr="007F79E7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053FA576" w14:textId="31910890" w:rsidR="007F79E7" w:rsidRPr="00FD7CDC" w:rsidRDefault="007F79E7" w:rsidP="00713D99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75BB500B" w14:textId="77777777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2DFAAE55" w14:textId="77777777" w:rsidR="007F79E7" w:rsidRPr="00FD7CDC" w:rsidRDefault="007F79E7" w:rsidP="00713D99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04FEC1EF" w14:textId="77777777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629324" w14:textId="28203408" w:rsidR="007F79E7" w:rsidRPr="00FD7CDC" w:rsidRDefault="007F79E7" w:rsidP="00713D99">
            <w:pPr>
              <w:pStyle w:val="TableParagraph"/>
              <w:spacing w:before="121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</w:tr>
      <w:tr w:rsidR="007F79E7" w:rsidRPr="001832B3" w14:paraId="2279A166" w14:textId="77777777" w:rsidTr="00713D99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2EFDD809" w14:textId="240257E0" w:rsidR="007F79E7" w:rsidRPr="001832B3" w:rsidRDefault="007F79E7" w:rsidP="00713D99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E9E9EB"/>
          </w:tcPr>
          <w:p w14:paraId="5B559694" w14:textId="384DB2E9" w:rsidR="007F79E7" w:rsidRPr="001832B3" w:rsidRDefault="007F79E7" w:rsidP="00713D99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7D7E8647" w14:textId="5ED6F0A6" w:rsidR="007F79E7" w:rsidRPr="001832B3" w:rsidRDefault="007F79E7" w:rsidP="00713D99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12:30</w:t>
            </w:r>
          </w:p>
        </w:tc>
        <w:tc>
          <w:tcPr>
            <w:tcW w:w="2041" w:type="dxa"/>
            <w:shd w:val="clear" w:color="auto" w:fill="E9E9EB"/>
          </w:tcPr>
          <w:p w14:paraId="79F23BD0" w14:textId="4A353E01" w:rsidR="007F79E7" w:rsidRPr="001832B3" w:rsidRDefault="007F79E7" w:rsidP="00713D99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AA7CBD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AA7CBD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12:30</w:t>
            </w:r>
          </w:p>
        </w:tc>
        <w:tc>
          <w:tcPr>
            <w:tcW w:w="2041" w:type="dxa"/>
            <w:vMerge/>
            <w:shd w:val="clear" w:color="auto" w:fill="auto"/>
          </w:tcPr>
          <w:p w14:paraId="5CED9BAA" w14:textId="7678E2A8" w:rsidR="007F79E7" w:rsidRPr="001832B3" w:rsidRDefault="007F79E7" w:rsidP="00713D99">
            <w:pPr>
              <w:pStyle w:val="TableParagraph"/>
              <w:spacing w:before="121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</w:tr>
      <w:tr w:rsidR="007F79E7" w:rsidRPr="001832B3" w14:paraId="2520E0E9" w14:textId="77777777" w:rsidTr="007F79E7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1D208DC1" w14:textId="7F879706" w:rsidR="007F79E7" w:rsidRPr="001832B3" w:rsidRDefault="007F79E7" w:rsidP="00713D99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78198C42" w14:textId="77777777" w:rsidR="007F79E7" w:rsidRPr="009171A7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1516C">
              <w:rPr>
                <w:rFonts w:ascii="Replica Pro" w:hAnsi="Replica Pro"/>
                <w:color w:val="131720"/>
                <w:sz w:val="20"/>
                <w:szCs w:val="20"/>
              </w:rPr>
              <w:t>Landscape practice</w:t>
            </w:r>
          </w:p>
          <w:p w14:paraId="43A026B4" w14:textId="0726B804" w:rsidR="007F79E7" w:rsidRPr="008B03DB" w:rsidRDefault="007F79E7" w:rsidP="00713D99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120136B8" w14:textId="34A08A24" w:rsidR="007F79E7" w:rsidRPr="007D3D5C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Panel Discussion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4620A1C1" w14:textId="1F44A89E" w:rsidR="007F79E7" w:rsidRPr="007533B2" w:rsidRDefault="007F79E7" w:rsidP="00287C36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E00F4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Panel Discussion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6FCCF6B1" w14:textId="2DC15409" w:rsidR="007F79E7" w:rsidRPr="001832B3" w:rsidRDefault="007F79E7" w:rsidP="00713D99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</w:p>
        </w:tc>
      </w:tr>
      <w:tr w:rsidR="007F79E7" w:rsidRPr="00FD7CDC" w14:paraId="43D7C47C" w14:textId="77777777" w:rsidTr="007F79E7">
        <w:trPr>
          <w:trHeight w:val="510"/>
        </w:trPr>
        <w:tc>
          <w:tcPr>
            <w:tcW w:w="2167" w:type="dxa"/>
            <w:vMerge/>
            <w:shd w:val="clear" w:color="auto" w:fill="C1C1C7"/>
            <w:vAlign w:val="center"/>
          </w:tcPr>
          <w:p w14:paraId="796100D1" w14:textId="0FB9AF07" w:rsidR="007F79E7" w:rsidRPr="00FD7CDC" w:rsidRDefault="007F79E7" w:rsidP="00713D99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1C1C7"/>
          </w:tcPr>
          <w:p w14:paraId="19693848" w14:textId="77777777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74A0DA6D" w14:textId="77777777" w:rsidR="007F79E7" w:rsidRPr="00FD7CDC" w:rsidRDefault="007F79E7" w:rsidP="00713D99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59E8713F" w14:textId="77777777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auto"/>
          </w:tcPr>
          <w:p w14:paraId="454D5C39" w14:textId="169C3960" w:rsidR="007F79E7" w:rsidRPr="00FD7CDC" w:rsidRDefault="007F79E7" w:rsidP="00713D99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</w:tr>
      <w:tr w:rsidR="007F79E7" w:rsidRPr="001832B3" w14:paraId="5EFF5C0F" w14:textId="77777777" w:rsidTr="007F79E7">
        <w:trPr>
          <w:trHeight w:val="421"/>
        </w:trPr>
        <w:tc>
          <w:tcPr>
            <w:tcW w:w="2167" w:type="dxa"/>
            <w:shd w:val="clear" w:color="auto" w:fill="E9E9EB"/>
            <w:vAlign w:val="center"/>
          </w:tcPr>
          <w:p w14:paraId="0123BC46" w14:textId="464C3F8D" w:rsidR="007F79E7" w:rsidRPr="001832B3" w:rsidRDefault="007F79E7" w:rsidP="00713D99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r w:rsidRPr="00FA733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13:30 – 14:30</w:t>
            </w:r>
          </w:p>
        </w:tc>
        <w:tc>
          <w:tcPr>
            <w:tcW w:w="2041" w:type="dxa"/>
            <w:shd w:val="clear" w:color="auto" w:fill="E9E9EB"/>
          </w:tcPr>
          <w:p w14:paraId="52FA8705" w14:textId="15C70C8A" w:rsidR="007F79E7" w:rsidRPr="001832B3" w:rsidRDefault="007F79E7" w:rsidP="00713D99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701AB07E" w14:textId="7D5AF25D" w:rsidR="007F79E7" w:rsidRPr="001832B3" w:rsidRDefault="007F79E7" w:rsidP="00713D99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E9E9EB"/>
          </w:tcPr>
          <w:p w14:paraId="4AF1C9BC" w14:textId="140FB26D" w:rsidR="007F79E7" w:rsidRPr="001832B3" w:rsidRDefault="007F79E7" w:rsidP="00713D99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16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vMerge/>
            <w:shd w:val="clear" w:color="auto" w:fill="auto"/>
          </w:tcPr>
          <w:p w14:paraId="38D503CB" w14:textId="0251D28C" w:rsidR="007F79E7" w:rsidRPr="001832B3" w:rsidRDefault="007F79E7" w:rsidP="00713D99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</w:tr>
      <w:tr w:rsidR="007F79E7" w:rsidRPr="001832B3" w14:paraId="18DA6AE4" w14:textId="77777777" w:rsidTr="007F79E7">
        <w:trPr>
          <w:trHeight w:val="1134"/>
        </w:trPr>
        <w:tc>
          <w:tcPr>
            <w:tcW w:w="2167" w:type="dxa"/>
            <w:shd w:val="clear" w:color="auto" w:fill="FFFFFF" w:themeFill="background1"/>
            <w:vAlign w:val="center"/>
          </w:tcPr>
          <w:p w14:paraId="4307FCF2" w14:textId="77777777" w:rsidR="007F79E7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1516C">
              <w:rPr>
                <w:rFonts w:ascii="Replica Pro" w:hAnsi="Replica Pro"/>
                <w:color w:val="131720"/>
                <w:sz w:val="20"/>
                <w:szCs w:val="20"/>
              </w:rPr>
              <w:t>Introduction</w:t>
            </w:r>
            <w:r w:rsidRPr="00326CE8">
              <w:rPr>
                <w:rFonts w:ascii="Replica Pro" w:hAnsi="Replica Pro"/>
                <w:color w:val="131720"/>
                <w:sz w:val="20"/>
                <w:szCs w:val="20"/>
              </w:rPr>
              <w:t xml:space="preserve"> </w:t>
            </w:r>
          </w:p>
          <w:p w14:paraId="71AC1769" w14:textId="02138CAA" w:rsidR="007F79E7" w:rsidRPr="00326CE8" w:rsidRDefault="007F79E7" w:rsidP="00713D99">
            <w:pPr>
              <w:pStyle w:val="TableParagraph"/>
              <w:spacing w:before="121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4270D1E1" w14:textId="7CD38A5C" w:rsidR="007F79E7" w:rsidRPr="00267E4D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Epidemiology</w:t>
            </w:r>
          </w:p>
          <w:p w14:paraId="2C695BA7" w14:textId="0E7EC56C" w:rsidR="007F79E7" w:rsidRPr="00267E4D" w:rsidRDefault="007F79E7" w:rsidP="00713D99">
            <w:pPr>
              <w:pStyle w:val="TableParagraph"/>
              <w:spacing w:before="121"/>
              <w:ind w:left="72" w:right="52"/>
              <w:rPr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Emilie Clay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3950C8B5" w14:textId="0006021D" w:rsidR="007F79E7" w:rsidRPr="00B7784D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Systematic Literature Review (SLR)</w:t>
            </w:r>
          </w:p>
          <w:p w14:paraId="20A2FB94" w14:textId="752F8104" w:rsidR="007F79E7" w:rsidRPr="00B7784D" w:rsidRDefault="007F79E7" w:rsidP="00713D99">
            <w:pPr>
              <w:pStyle w:val="TableParagraph"/>
              <w:spacing w:before="122"/>
              <w:ind w:right="52"/>
              <w:rPr>
                <w:b/>
                <w:bCs/>
                <w:color w:val="131720"/>
                <w:sz w:val="20"/>
                <w:szCs w:val="20"/>
              </w:rPr>
            </w:pPr>
            <w:r w:rsidRPr="00B7784D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 </w:t>
            </w: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Elzbieta </w:t>
            </w:r>
            <w:proofErr w:type="spellStart"/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Olewińska</w:t>
            </w:r>
            <w:proofErr w:type="spellEnd"/>
          </w:p>
        </w:tc>
        <w:tc>
          <w:tcPr>
            <w:tcW w:w="2041" w:type="dxa"/>
            <w:vMerge w:val="restart"/>
            <w:shd w:val="clear" w:color="auto" w:fill="FFFFFF" w:themeFill="background1"/>
            <w:vAlign w:val="center"/>
          </w:tcPr>
          <w:p w14:paraId="2BCE7DDA" w14:textId="77777777" w:rsidR="007F79E7" w:rsidRDefault="007F79E7" w:rsidP="00713D99">
            <w:pPr>
              <w:pStyle w:val="TableParagraph"/>
              <w:spacing w:before="121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568243A8" w14:textId="77777777" w:rsidR="007F79E7" w:rsidRDefault="007F79E7" w:rsidP="00713D99">
            <w:pPr>
              <w:pStyle w:val="TableParagraph"/>
              <w:spacing w:before="121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29454BC3" w14:textId="77777777" w:rsidR="007F79E7" w:rsidRDefault="007F79E7" w:rsidP="00713D99">
            <w:pPr>
              <w:pStyle w:val="TableParagraph"/>
              <w:spacing w:before="121"/>
              <w:jc w:val="left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38C92116" w14:textId="77777777" w:rsidR="007F79E7" w:rsidRDefault="007F79E7" w:rsidP="00713D99">
            <w:pPr>
              <w:pStyle w:val="TableParagraph"/>
              <w:spacing w:before="121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53FBDF16" w14:textId="62783654" w:rsidR="007F79E7" w:rsidRPr="00EC46CA" w:rsidRDefault="007F79E7" w:rsidP="00713D99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  <w:r w:rsidRPr="0094007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Workshop</w:t>
            </w:r>
            <w:r w:rsidRPr="00657C3B">
              <w:rPr>
                <w:rFonts w:ascii="Replica Pro" w:hAnsi="Replica Pro"/>
                <w:color w:val="131720"/>
                <w:sz w:val="20"/>
                <w:szCs w:val="20"/>
              </w:rPr>
              <w:t xml:space="preserve"> session in Breakout rooms</w:t>
            </w:r>
          </w:p>
          <w:p w14:paraId="3D6928A2" w14:textId="200D1B11" w:rsidR="007F79E7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966811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  <w:p w14:paraId="2CF51A8B" w14:textId="77777777" w:rsidR="007F79E7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  <w:p w14:paraId="19CAF793" w14:textId="77777777" w:rsidR="007F79E7" w:rsidRDefault="007F79E7" w:rsidP="00713D99">
            <w:pPr>
              <w:pStyle w:val="TableParagraph"/>
              <w:spacing w:before="138"/>
              <w:ind w:right="52"/>
              <w:jc w:val="left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  <w:p w14:paraId="049716F1" w14:textId="77777777" w:rsidR="007F79E7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  <w:p w14:paraId="4C0701B2" w14:textId="77777777" w:rsidR="007F79E7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  <w:p w14:paraId="5C4B6DBF" w14:textId="2E32EE68" w:rsidR="007F79E7" w:rsidRPr="000F6BFE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C663A61" w14:textId="6669FDED" w:rsidR="007F79E7" w:rsidRPr="00966811" w:rsidRDefault="007F79E7" w:rsidP="00713D99">
            <w:pPr>
              <w:pStyle w:val="TableParagraph"/>
              <w:spacing w:before="121"/>
              <w:rPr>
                <w:b/>
                <w:bCs/>
                <w:color w:val="131720"/>
                <w:spacing w:val="-2"/>
                <w:sz w:val="20"/>
                <w:szCs w:val="20"/>
              </w:rPr>
            </w:pPr>
          </w:p>
        </w:tc>
      </w:tr>
      <w:tr w:rsidR="007F79E7" w:rsidRPr="00FD7CDC" w14:paraId="78A6A230" w14:textId="77777777" w:rsidTr="007F79E7">
        <w:trPr>
          <w:trHeight w:val="510"/>
        </w:trPr>
        <w:tc>
          <w:tcPr>
            <w:tcW w:w="2167" w:type="dxa"/>
            <w:shd w:val="clear" w:color="auto" w:fill="C1C1C7"/>
            <w:vAlign w:val="center"/>
          </w:tcPr>
          <w:p w14:paraId="0E436387" w14:textId="77777777" w:rsidR="007F79E7" w:rsidRPr="00FD7CDC" w:rsidRDefault="007F79E7" w:rsidP="00713D99">
            <w:pPr>
              <w:pStyle w:val="TableParagraph"/>
              <w:rPr>
                <w:rFonts w:ascii="Replica Pro Light" w:hAnsi="Replica Pro Light"/>
                <w:iCs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4A4DFC72" w14:textId="77777777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C1C1C7"/>
          </w:tcPr>
          <w:p w14:paraId="2CDA896B" w14:textId="77777777" w:rsidR="007F79E7" w:rsidRPr="00FD7CDC" w:rsidRDefault="007F79E7" w:rsidP="00713D99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92D050"/>
          </w:tcPr>
          <w:p w14:paraId="56D685D7" w14:textId="35090760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7ED97D3E" w14:textId="727DED43" w:rsidR="007F79E7" w:rsidRPr="00FD7CDC" w:rsidRDefault="007F79E7" w:rsidP="007F79E7">
            <w:pPr>
              <w:pStyle w:val="TableParagraph"/>
              <w:spacing w:before="121"/>
              <w:ind w:right="52"/>
              <w:rPr>
                <w:rFonts w:ascii="Replica Pro Light" w:hAnsi="Replica Pro Light"/>
                <w:i/>
                <w:color w:val="131720"/>
                <w:sz w:val="20"/>
                <w:szCs w:val="20"/>
              </w:rPr>
            </w:pPr>
          </w:p>
        </w:tc>
      </w:tr>
      <w:tr w:rsidR="007F79E7" w:rsidRPr="00FD7CDC" w14:paraId="1920785D" w14:textId="77777777" w:rsidTr="007F79E7">
        <w:trPr>
          <w:trHeight w:val="51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06CAE738" w14:textId="36CD8749" w:rsidR="007F79E7" w:rsidRPr="00FD7CDC" w:rsidRDefault="007F79E7" w:rsidP="00713D99">
            <w:pPr>
              <w:pStyle w:val="TableParagraph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 w:rsidRPr="00FA733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14:45 – 15:45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1151148" w14:textId="7E5F493A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1044CB01" w14:textId="03024B0E" w:rsidR="007F79E7" w:rsidRPr="00FD7CDC" w:rsidRDefault="007F79E7" w:rsidP="00713D99">
            <w:pPr>
              <w:pStyle w:val="TableParagraph"/>
              <w:spacing w:before="138"/>
              <w:ind w:left="70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1832B3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  <w:r w:rsidRPr="001832B3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vMerge/>
            <w:shd w:val="clear" w:color="auto" w:fill="92D050"/>
          </w:tcPr>
          <w:p w14:paraId="3A2CA2A8" w14:textId="24D3A8C0" w:rsidR="007F79E7" w:rsidRPr="00FD7CDC" w:rsidRDefault="007F79E7" w:rsidP="00713D99">
            <w:pPr>
              <w:pStyle w:val="TableParagraph"/>
              <w:spacing w:before="138"/>
              <w:ind w:left="71" w:right="52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5D68D0D6" w14:textId="38AF0CBD" w:rsidR="007F79E7" w:rsidRPr="00FD7CDC" w:rsidRDefault="007F79E7" w:rsidP="00713D99">
            <w:pPr>
              <w:pStyle w:val="TableParagraph"/>
              <w:spacing w:before="138"/>
              <w:ind w:left="23" w:right="5"/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</w:pPr>
          </w:p>
        </w:tc>
      </w:tr>
      <w:tr w:rsidR="007F79E7" w:rsidRPr="00FD7CDC" w14:paraId="6D2D7C3F" w14:textId="77777777" w:rsidTr="007F79E7">
        <w:trPr>
          <w:trHeight w:val="1030"/>
        </w:trPr>
        <w:tc>
          <w:tcPr>
            <w:tcW w:w="2167" w:type="dxa"/>
            <w:shd w:val="clear" w:color="auto" w:fill="FFFFFF" w:themeFill="background1"/>
            <w:vAlign w:val="center"/>
          </w:tcPr>
          <w:p w14:paraId="31BA1528" w14:textId="4ACA7014" w:rsidR="007F79E7" w:rsidRPr="0091516C" w:rsidRDefault="007F79E7" w:rsidP="007F79E7">
            <w:pPr>
              <w:pStyle w:val="TableParagraph"/>
              <w:spacing w:before="121" w:line="360" w:lineRule="auto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1516C">
              <w:rPr>
                <w:rFonts w:ascii="Replica Pro" w:hAnsi="Replica Pro"/>
                <w:color w:val="131720"/>
                <w:sz w:val="20"/>
                <w:szCs w:val="20"/>
              </w:rPr>
              <w:t>Manage Entry Agreement</w:t>
            </w:r>
          </w:p>
          <w:p w14:paraId="5CC7710F" w14:textId="624424F8" w:rsidR="007F79E7" w:rsidRPr="001832B3" w:rsidRDefault="007F79E7" w:rsidP="007F79E7">
            <w:pPr>
              <w:pStyle w:val="TableParagraph"/>
              <w:spacing w:line="360" w:lineRule="auto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</w:tcPr>
          <w:p w14:paraId="470291C6" w14:textId="5F1B219D" w:rsidR="007F79E7" w:rsidRPr="00322104" w:rsidRDefault="007F79E7" w:rsidP="00713D99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Patients in regulatory and access decision.</w:t>
            </w:r>
          </w:p>
          <w:p w14:paraId="6A493113" w14:textId="17D8515F" w:rsidR="007F79E7" w:rsidRPr="00322104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Francois </w:t>
            </w:r>
            <w:proofErr w:type="spellStart"/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Houyez</w:t>
            </w:r>
            <w:proofErr w:type="spellEnd"/>
          </w:p>
        </w:tc>
        <w:tc>
          <w:tcPr>
            <w:tcW w:w="2041" w:type="dxa"/>
            <w:shd w:val="clear" w:color="auto" w:fill="FFFFFF" w:themeFill="background1"/>
          </w:tcPr>
          <w:p w14:paraId="5AFFC85B" w14:textId="77777777" w:rsidR="007F79E7" w:rsidRPr="00E85B68" w:rsidRDefault="007F79E7" w:rsidP="007F79E7">
            <w:pPr>
              <w:pStyle w:val="TableParagraph"/>
              <w:spacing w:before="121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E85B6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Workshop </w:t>
            </w:r>
            <w:r w:rsidRPr="00940077">
              <w:rPr>
                <w:rFonts w:ascii="Replica Pro" w:hAnsi="Replica Pro"/>
                <w:color w:val="131720"/>
                <w:sz w:val="20"/>
                <w:szCs w:val="20"/>
              </w:rPr>
              <w:t>Review Module 1</w:t>
            </w:r>
          </w:p>
          <w:p w14:paraId="14ECA3EF" w14:textId="21B63708" w:rsidR="007F79E7" w:rsidRPr="00AB5254" w:rsidRDefault="007F79E7" w:rsidP="007F79E7">
            <w:pPr>
              <w:pStyle w:val="TableParagraph"/>
              <w:spacing w:before="138"/>
              <w:ind w:left="70" w:right="52"/>
              <w:rPr>
                <w:rFonts w:ascii="Replica Pro" w:hAnsi="Replica Pro"/>
                <w:b/>
                <w:color w:val="131720"/>
                <w:spacing w:val="-8"/>
                <w:sz w:val="20"/>
              </w:rPr>
            </w:pPr>
            <w:r w:rsidRPr="00326CE8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vMerge/>
            <w:shd w:val="clear" w:color="auto" w:fill="92D050"/>
          </w:tcPr>
          <w:p w14:paraId="5559CF3B" w14:textId="6B6C6ABE" w:rsidR="007F79E7" w:rsidRPr="00204B7B" w:rsidRDefault="007F79E7" w:rsidP="00713D99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716FE83E" w14:textId="7002614E" w:rsidR="007F79E7" w:rsidRPr="001832B3" w:rsidRDefault="007F79E7" w:rsidP="00713D99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7F79E7" w:rsidRPr="00FA5DAB" w14:paraId="3450042D" w14:textId="77777777" w:rsidTr="007F79E7">
        <w:trPr>
          <w:trHeight w:val="510"/>
        </w:trPr>
        <w:tc>
          <w:tcPr>
            <w:tcW w:w="2167" w:type="dxa"/>
            <w:shd w:val="clear" w:color="auto" w:fill="BFBFBF" w:themeFill="background1" w:themeFillShade="BF"/>
          </w:tcPr>
          <w:p w14:paraId="7A352B76" w14:textId="51921FD6" w:rsidR="007F79E7" w:rsidRPr="001832B3" w:rsidRDefault="007F79E7" w:rsidP="00145BAD">
            <w:pPr>
              <w:pStyle w:val="TableParagraph"/>
              <w:spacing w:before="121"/>
              <w:ind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64D149F2" w14:textId="395CC63B" w:rsidR="007F79E7" w:rsidRDefault="007F79E7" w:rsidP="00145BAD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4C0EC153" w14:textId="372D9396" w:rsidR="007F79E7" w:rsidRPr="001832B3" w:rsidRDefault="007F79E7" w:rsidP="00145BAD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FD7CDC">
              <w:rPr>
                <w:rFonts w:ascii="Replica Pro Light" w:hAnsi="Replica Pro Light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92D050"/>
          </w:tcPr>
          <w:p w14:paraId="6D1B6305" w14:textId="0F638E7E" w:rsidR="007F79E7" w:rsidRPr="001832B3" w:rsidRDefault="007F79E7" w:rsidP="00145BAD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4EB296CD" w14:textId="614B2581" w:rsidR="007F79E7" w:rsidRPr="001832B3" w:rsidRDefault="007F79E7" w:rsidP="00145BAD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7F79E7" w:rsidRPr="00FD7CDC" w14:paraId="1CE6C122" w14:textId="77777777" w:rsidTr="007F79E7">
        <w:trPr>
          <w:trHeight w:val="230"/>
        </w:trPr>
        <w:tc>
          <w:tcPr>
            <w:tcW w:w="2167" w:type="dxa"/>
            <w:shd w:val="clear" w:color="auto" w:fill="FFFFFF" w:themeFill="background1"/>
          </w:tcPr>
          <w:p w14:paraId="7CBCF3AF" w14:textId="21EF1DF1" w:rsidR="007F79E7" w:rsidRPr="00427BA2" w:rsidRDefault="007F79E7" w:rsidP="001730C2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</w:pP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16:00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–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6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45</w:t>
            </w:r>
          </w:p>
        </w:tc>
        <w:tc>
          <w:tcPr>
            <w:tcW w:w="2041" w:type="dxa"/>
            <w:shd w:val="clear" w:color="auto" w:fill="FFFFFF" w:themeFill="background1"/>
          </w:tcPr>
          <w:p w14:paraId="77DD6965" w14:textId="359DC92C" w:rsidR="007F79E7" w:rsidRPr="00427BA2" w:rsidRDefault="007F79E7" w:rsidP="001730C2">
            <w:pPr>
              <w:pStyle w:val="TableParagraph"/>
              <w:ind w:right="52"/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</w:pP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16:00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–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17:00</w:t>
            </w:r>
          </w:p>
        </w:tc>
        <w:tc>
          <w:tcPr>
            <w:tcW w:w="2041" w:type="dxa"/>
            <w:shd w:val="clear" w:color="auto" w:fill="FFFFFF" w:themeFill="background1"/>
          </w:tcPr>
          <w:p w14:paraId="04214C65" w14:textId="5ED4CAA5" w:rsidR="007F79E7" w:rsidRPr="00427BA2" w:rsidRDefault="007F79E7" w:rsidP="001730C2">
            <w:pPr>
              <w:pStyle w:val="TableParagraph"/>
              <w:ind w:right="52"/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</w:pP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16:00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–</w:t>
            </w:r>
            <w:r w:rsidRPr="00427BA2">
              <w:rPr>
                <w:rFonts w:ascii="Replica Pro" w:hAnsi="Replica Pro"/>
                <w:bCs/>
                <w:color w:val="131720"/>
                <w:spacing w:val="-19"/>
                <w:sz w:val="20"/>
                <w:szCs w:val="20"/>
              </w:rPr>
              <w:t xml:space="preserve"> </w:t>
            </w:r>
            <w:r w:rsidRPr="00427BA2">
              <w:rPr>
                <w:rFonts w:ascii="Replica Pro" w:hAnsi="Replica Pro"/>
                <w:bCs/>
                <w:color w:val="131720"/>
                <w:spacing w:val="-8"/>
                <w:sz w:val="20"/>
                <w:szCs w:val="20"/>
              </w:rPr>
              <w:t>17:00</w:t>
            </w:r>
          </w:p>
        </w:tc>
        <w:tc>
          <w:tcPr>
            <w:tcW w:w="2041" w:type="dxa"/>
            <w:vMerge/>
            <w:shd w:val="clear" w:color="auto" w:fill="92D050"/>
          </w:tcPr>
          <w:p w14:paraId="0C7C662F" w14:textId="598CFD1F" w:rsidR="007F79E7" w:rsidRPr="001832B3" w:rsidRDefault="007F79E7" w:rsidP="00012C53">
            <w:pPr>
              <w:pStyle w:val="TableParagraph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1B68C1FD" w14:textId="785EE3C2" w:rsidR="007F79E7" w:rsidRPr="001832B3" w:rsidRDefault="007F79E7" w:rsidP="00012C53">
            <w:pPr>
              <w:pStyle w:val="TableParagraph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  <w:tr w:rsidR="007F79E7" w:rsidRPr="00FD7CDC" w14:paraId="1856A39F" w14:textId="77777777" w:rsidTr="007F79E7">
        <w:trPr>
          <w:trHeight w:val="1030"/>
        </w:trPr>
        <w:tc>
          <w:tcPr>
            <w:tcW w:w="2167" w:type="dxa"/>
            <w:shd w:val="clear" w:color="auto" w:fill="FFFFFF" w:themeFill="background1"/>
            <w:vAlign w:val="center"/>
          </w:tcPr>
          <w:p w14:paraId="748639D0" w14:textId="193B30F8" w:rsidR="007F79E7" w:rsidRPr="001730C2" w:rsidRDefault="007F79E7" w:rsidP="00145BAD">
            <w:pPr>
              <w:pStyle w:val="TableParagraph"/>
              <w:rPr>
                <w:rFonts w:ascii="Replica Pro" w:hAnsi="Replica Pro"/>
                <w:b/>
                <w:bCs/>
                <w:color w:val="131720"/>
                <w:spacing w:val="-8"/>
                <w:sz w:val="20"/>
                <w:lang w:val="en-GB"/>
              </w:rPr>
            </w:pPr>
            <w:r w:rsidRPr="007F79E7">
              <w:rPr>
                <w:rFonts w:ascii="Replica Pro" w:hAnsi="Replica Pro"/>
                <w:color w:val="131720"/>
                <w:sz w:val="20"/>
                <w:szCs w:val="20"/>
              </w:rPr>
              <w:t>Market Access Decision</w:t>
            </w:r>
            <w:r w:rsidRPr="007F79E7">
              <w:rPr>
                <w:rFonts w:ascii="Replica Pro" w:hAnsi="Replica Pro"/>
                <w:color w:val="131720"/>
                <w:sz w:val="20"/>
                <w:szCs w:val="20"/>
              </w:rPr>
              <w:br/>
            </w:r>
            <w:r w:rsidRPr="001730C2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FFFFFF" w:themeFill="background1"/>
          </w:tcPr>
          <w:p w14:paraId="03EF6582" w14:textId="77777777" w:rsidR="007F79E7" w:rsidRPr="00326CE8" w:rsidRDefault="007F79E7" w:rsidP="00145BAD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Early Health Economics Model</w:t>
            </w:r>
          </w:p>
          <w:p w14:paraId="5C64CF9B" w14:textId="079D7146" w:rsidR="007F79E7" w:rsidRPr="00FA733C" w:rsidRDefault="007F79E7" w:rsidP="00145BAD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Micha</w:t>
            </w:r>
            <w:r w:rsidRPr="00713D99">
              <w:rPr>
                <w:rFonts w:ascii="Replica Pro" w:hAnsi="Replica Pro"/>
                <w:b/>
                <w:bCs/>
                <w:color w:val="131720"/>
                <w:sz w:val="20"/>
                <w:szCs w:val="20"/>
                <w:lang w:val="en-GB"/>
              </w:rPr>
              <w:t>ł Pochopień</w:t>
            </w:r>
          </w:p>
        </w:tc>
        <w:tc>
          <w:tcPr>
            <w:tcW w:w="2041" w:type="dxa"/>
            <w:shd w:val="clear" w:color="auto" w:fill="FFFFFF" w:themeFill="background1"/>
          </w:tcPr>
          <w:p w14:paraId="32891B56" w14:textId="4E74D12D" w:rsidR="007F79E7" w:rsidRPr="007F79E7" w:rsidRDefault="007F79E7" w:rsidP="007F79E7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91516C">
              <w:rPr>
                <w:rFonts w:ascii="Replica Pro" w:hAnsi="Replica Pro"/>
                <w:color w:val="131720"/>
                <w:sz w:val="20"/>
                <w:szCs w:val="20"/>
              </w:rPr>
              <w:t>Clinical Trial Design</w:t>
            </w:r>
          </w:p>
          <w:p w14:paraId="227D4EA4" w14:textId="3A177FA8" w:rsidR="007F79E7" w:rsidRPr="001832B3" w:rsidRDefault="007F79E7" w:rsidP="00145BAD">
            <w:pPr>
              <w:pStyle w:val="TableParagraph"/>
              <w:spacing w:before="138"/>
              <w:ind w:left="70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91516C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vMerge/>
            <w:shd w:val="clear" w:color="auto" w:fill="92D050"/>
          </w:tcPr>
          <w:p w14:paraId="3C3EC18B" w14:textId="6349D3C9" w:rsidR="007F79E7" w:rsidRPr="001832B3" w:rsidRDefault="007F79E7" w:rsidP="00145BAD">
            <w:pPr>
              <w:pStyle w:val="TableParagraph"/>
              <w:spacing w:before="138"/>
              <w:ind w:left="71" w:right="52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4E93D4C7" w14:textId="77777777" w:rsidR="007F79E7" w:rsidRPr="001832B3" w:rsidRDefault="007F79E7" w:rsidP="00145BAD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</w:tbl>
    <w:p w14:paraId="131ACBBD" w14:textId="18FE9BCE" w:rsidR="00C04028" w:rsidRPr="00366276" w:rsidRDefault="00D64D58" w:rsidP="00D64D58">
      <w:pPr>
        <w:spacing w:before="90"/>
        <w:rPr>
          <w:rFonts w:ascii="Replica Pro" w:hAnsi="Replica Pro"/>
          <w:iCs/>
          <w:color w:val="1317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898E47" wp14:editId="0398EDB7">
            <wp:simplePos x="0" y="0"/>
            <wp:positionH relativeFrom="margin">
              <wp:posOffset>-754380</wp:posOffset>
            </wp:positionH>
            <wp:positionV relativeFrom="page">
              <wp:posOffset>10460990</wp:posOffset>
            </wp:positionV>
            <wp:extent cx="7893050" cy="233680"/>
            <wp:effectExtent l="0" t="0" r="0" b="0"/>
            <wp:wrapSquare wrapText="bothSides"/>
            <wp:docPr id="201517052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7052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76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DDF8368" wp14:editId="2A8E5258">
                <wp:simplePos x="0" y="0"/>
                <wp:positionH relativeFrom="page">
                  <wp:posOffset>-31044</wp:posOffset>
                </wp:positionH>
                <wp:positionV relativeFrom="paragraph">
                  <wp:posOffset>1917911</wp:posOffset>
                </wp:positionV>
                <wp:extent cx="7588885" cy="220133"/>
                <wp:effectExtent l="0" t="0" r="0" b="8890"/>
                <wp:wrapNone/>
                <wp:docPr id="38460300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885" cy="220133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17F8" id="Prostokąt 3" o:spid="_x0000_s1026" style="position:absolute;margin-left:-2.45pt;margin-top:151pt;width:597.55pt;height:17.35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" fillcolor="#154de0" stroked="f" strokeweight="2pt">
                <w10:wrap anchorx="page"/>
              </v:rect>
            </w:pict>
          </mc:Fallback>
        </mc:AlternateConten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*The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schedule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may</w:t>
      </w:r>
      <w:r w:rsidR="00627B6D" w:rsidRPr="001832B3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be</w:t>
      </w:r>
      <w:r w:rsidR="00627B6D" w:rsidRPr="001832B3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subject</w:t>
      </w:r>
      <w:r w:rsidR="00627B6D" w:rsidRPr="001832B3">
        <w:rPr>
          <w:rFonts w:ascii="Replica Pro" w:hAnsi="Replica Pro"/>
          <w:iCs/>
          <w:color w:val="131720"/>
          <w:spacing w:val="-13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to</w:t>
      </w:r>
      <w:r w:rsidR="00627B6D" w:rsidRPr="001832B3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minor</w:t>
      </w:r>
      <w:r w:rsidR="00627B6D" w:rsidRPr="001832B3">
        <w:rPr>
          <w:rFonts w:ascii="Replica Pro" w:hAnsi="Replica Pro"/>
          <w:iCs/>
          <w:color w:val="131720"/>
          <w:spacing w:val="-14"/>
          <w:sz w:val="20"/>
          <w:szCs w:val="20"/>
        </w:rPr>
        <w:t xml:space="preserve"> </w:t>
      </w:r>
      <w:r w:rsidR="00627B6D" w:rsidRPr="001832B3">
        <w:rPr>
          <w:rFonts w:ascii="Replica Pro" w:hAnsi="Replica Pro"/>
          <w:iCs/>
          <w:color w:val="131720"/>
          <w:spacing w:val="-10"/>
          <w:sz w:val="20"/>
          <w:szCs w:val="20"/>
        </w:rPr>
        <w:t>changes</w:t>
      </w:r>
    </w:p>
    <w:sectPr w:rsidR="00C04028" w:rsidRPr="00366276">
      <w:type w:val="continuous"/>
      <w:pgSz w:w="11900" w:h="1685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lica Pro">
    <w:altName w:val="Calibri"/>
    <w:panose1 w:val="00000000000000000000"/>
    <w:charset w:val="00"/>
    <w:family w:val="modern"/>
    <w:notTrueType/>
    <w:pitch w:val="variable"/>
    <w:sig w:usb0="A00000BF" w:usb1="4000206A" w:usb2="00000000" w:usb3="00000000" w:csb0="00000093" w:csb1="00000000"/>
  </w:font>
  <w:font w:name="Replica Pro Light">
    <w:altName w:val="Calibri"/>
    <w:charset w:val="EE"/>
    <w:family w:val="swiss"/>
    <w:pitch w:val="variable"/>
    <w:sig w:usb0="A00000BF" w:usb1="40002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C4434"/>
    <w:multiLevelType w:val="multilevel"/>
    <w:tmpl w:val="4DD8DB1C"/>
    <w:name w:val="Liste CC2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BA11EA"/>
    <w:multiLevelType w:val="hybridMultilevel"/>
    <w:tmpl w:val="C2ACBB2C"/>
    <w:lvl w:ilvl="0" w:tplc="1810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64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901845">
    <w:abstractNumId w:val="1"/>
  </w:num>
  <w:num w:numId="2" w16cid:durableId="105003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0"/>
    <w:rsid w:val="00000EFF"/>
    <w:rsid w:val="00012C53"/>
    <w:rsid w:val="0005476B"/>
    <w:rsid w:val="00086A07"/>
    <w:rsid w:val="00092AD6"/>
    <w:rsid w:val="000B4406"/>
    <w:rsid w:val="000C0C0F"/>
    <w:rsid w:val="000C2558"/>
    <w:rsid w:val="000C7981"/>
    <w:rsid w:val="000E4D23"/>
    <w:rsid w:val="000F4649"/>
    <w:rsid w:val="000F6BFE"/>
    <w:rsid w:val="000F7B64"/>
    <w:rsid w:val="000F7C85"/>
    <w:rsid w:val="00102412"/>
    <w:rsid w:val="001037C6"/>
    <w:rsid w:val="001038CF"/>
    <w:rsid w:val="00115F2F"/>
    <w:rsid w:val="0011772B"/>
    <w:rsid w:val="00121BF3"/>
    <w:rsid w:val="001324F5"/>
    <w:rsid w:val="0014335C"/>
    <w:rsid w:val="00145BAD"/>
    <w:rsid w:val="00161791"/>
    <w:rsid w:val="001730C2"/>
    <w:rsid w:val="00180886"/>
    <w:rsid w:val="001832B3"/>
    <w:rsid w:val="001841F8"/>
    <w:rsid w:val="00187DF2"/>
    <w:rsid w:val="00192B07"/>
    <w:rsid w:val="001C3217"/>
    <w:rsid w:val="001D6324"/>
    <w:rsid w:val="001F03E6"/>
    <w:rsid w:val="00204B7B"/>
    <w:rsid w:val="002214FC"/>
    <w:rsid w:val="00223827"/>
    <w:rsid w:val="002415B5"/>
    <w:rsid w:val="00241F72"/>
    <w:rsid w:val="00266999"/>
    <w:rsid w:val="00267E4D"/>
    <w:rsid w:val="00271FC4"/>
    <w:rsid w:val="00275858"/>
    <w:rsid w:val="002767D5"/>
    <w:rsid w:val="00287C36"/>
    <w:rsid w:val="002D1CEE"/>
    <w:rsid w:val="002D3BD8"/>
    <w:rsid w:val="002D4501"/>
    <w:rsid w:val="002E28BC"/>
    <w:rsid w:val="002E4624"/>
    <w:rsid w:val="002E5E28"/>
    <w:rsid w:val="002E6785"/>
    <w:rsid w:val="002F115F"/>
    <w:rsid w:val="002F1925"/>
    <w:rsid w:val="002F4667"/>
    <w:rsid w:val="002F5271"/>
    <w:rsid w:val="002F61F9"/>
    <w:rsid w:val="003053AB"/>
    <w:rsid w:val="003125C3"/>
    <w:rsid w:val="00322104"/>
    <w:rsid w:val="00325EE8"/>
    <w:rsid w:val="00326CE8"/>
    <w:rsid w:val="0033436F"/>
    <w:rsid w:val="00334D07"/>
    <w:rsid w:val="00345BFF"/>
    <w:rsid w:val="003626C6"/>
    <w:rsid w:val="00366276"/>
    <w:rsid w:val="0036648D"/>
    <w:rsid w:val="00370CEE"/>
    <w:rsid w:val="00375B5E"/>
    <w:rsid w:val="00380034"/>
    <w:rsid w:val="003815C3"/>
    <w:rsid w:val="003B4E74"/>
    <w:rsid w:val="003D57D3"/>
    <w:rsid w:val="004016EF"/>
    <w:rsid w:val="004048FD"/>
    <w:rsid w:val="004049C4"/>
    <w:rsid w:val="0041181B"/>
    <w:rsid w:val="00427BA2"/>
    <w:rsid w:val="00430CBD"/>
    <w:rsid w:val="00457995"/>
    <w:rsid w:val="004923DF"/>
    <w:rsid w:val="00494C28"/>
    <w:rsid w:val="004B3A2B"/>
    <w:rsid w:val="004C287E"/>
    <w:rsid w:val="004D491B"/>
    <w:rsid w:val="004E00EF"/>
    <w:rsid w:val="004E6281"/>
    <w:rsid w:val="005047F7"/>
    <w:rsid w:val="00505A51"/>
    <w:rsid w:val="00515551"/>
    <w:rsid w:val="0052277F"/>
    <w:rsid w:val="005444B9"/>
    <w:rsid w:val="00550DFD"/>
    <w:rsid w:val="0055392B"/>
    <w:rsid w:val="005565A9"/>
    <w:rsid w:val="0057622C"/>
    <w:rsid w:val="0058494C"/>
    <w:rsid w:val="005A2310"/>
    <w:rsid w:val="005A2790"/>
    <w:rsid w:val="005A5F49"/>
    <w:rsid w:val="005C1975"/>
    <w:rsid w:val="005C43CB"/>
    <w:rsid w:val="005C4BBB"/>
    <w:rsid w:val="005D1ED2"/>
    <w:rsid w:val="005E46F4"/>
    <w:rsid w:val="0061163E"/>
    <w:rsid w:val="00625BA2"/>
    <w:rsid w:val="00627B6D"/>
    <w:rsid w:val="00631C18"/>
    <w:rsid w:val="00631CE5"/>
    <w:rsid w:val="00636C9E"/>
    <w:rsid w:val="00646B63"/>
    <w:rsid w:val="00657C3B"/>
    <w:rsid w:val="0068471A"/>
    <w:rsid w:val="006A1FE6"/>
    <w:rsid w:val="006B05BC"/>
    <w:rsid w:val="006D3541"/>
    <w:rsid w:val="006D45C3"/>
    <w:rsid w:val="006D6FF8"/>
    <w:rsid w:val="0070310D"/>
    <w:rsid w:val="00713D99"/>
    <w:rsid w:val="00723407"/>
    <w:rsid w:val="0073132F"/>
    <w:rsid w:val="00731D40"/>
    <w:rsid w:val="0073296D"/>
    <w:rsid w:val="00735130"/>
    <w:rsid w:val="00737BB1"/>
    <w:rsid w:val="00747BF8"/>
    <w:rsid w:val="007533B2"/>
    <w:rsid w:val="00765FBA"/>
    <w:rsid w:val="00783EB5"/>
    <w:rsid w:val="007A5A37"/>
    <w:rsid w:val="007C1281"/>
    <w:rsid w:val="007C3D71"/>
    <w:rsid w:val="007D3D5C"/>
    <w:rsid w:val="007F79E7"/>
    <w:rsid w:val="00814924"/>
    <w:rsid w:val="00837601"/>
    <w:rsid w:val="00842ADF"/>
    <w:rsid w:val="00844ABD"/>
    <w:rsid w:val="00863485"/>
    <w:rsid w:val="00894310"/>
    <w:rsid w:val="008B03DB"/>
    <w:rsid w:val="008F13B8"/>
    <w:rsid w:val="00904A18"/>
    <w:rsid w:val="0091516C"/>
    <w:rsid w:val="009171A7"/>
    <w:rsid w:val="00933F21"/>
    <w:rsid w:val="00940077"/>
    <w:rsid w:val="0094598D"/>
    <w:rsid w:val="00966811"/>
    <w:rsid w:val="00981855"/>
    <w:rsid w:val="00996246"/>
    <w:rsid w:val="0099735F"/>
    <w:rsid w:val="009A0113"/>
    <w:rsid w:val="009A7273"/>
    <w:rsid w:val="009C786F"/>
    <w:rsid w:val="009F30F3"/>
    <w:rsid w:val="009F4084"/>
    <w:rsid w:val="00A02127"/>
    <w:rsid w:val="00A158A9"/>
    <w:rsid w:val="00A2307A"/>
    <w:rsid w:val="00A26921"/>
    <w:rsid w:val="00A539BD"/>
    <w:rsid w:val="00A55D13"/>
    <w:rsid w:val="00A6017D"/>
    <w:rsid w:val="00A656CB"/>
    <w:rsid w:val="00A65EEA"/>
    <w:rsid w:val="00A742B8"/>
    <w:rsid w:val="00A801B8"/>
    <w:rsid w:val="00AB5254"/>
    <w:rsid w:val="00AC2293"/>
    <w:rsid w:val="00AC4FE1"/>
    <w:rsid w:val="00AE1532"/>
    <w:rsid w:val="00B1662C"/>
    <w:rsid w:val="00B244D4"/>
    <w:rsid w:val="00B40542"/>
    <w:rsid w:val="00B42832"/>
    <w:rsid w:val="00B676E9"/>
    <w:rsid w:val="00B732F5"/>
    <w:rsid w:val="00B7417B"/>
    <w:rsid w:val="00B7784D"/>
    <w:rsid w:val="00B976C0"/>
    <w:rsid w:val="00BA361E"/>
    <w:rsid w:val="00BA65DC"/>
    <w:rsid w:val="00BB266C"/>
    <w:rsid w:val="00BC5C87"/>
    <w:rsid w:val="00BC7171"/>
    <w:rsid w:val="00BC7483"/>
    <w:rsid w:val="00BD18EC"/>
    <w:rsid w:val="00BE3611"/>
    <w:rsid w:val="00C03DB1"/>
    <w:rsid w:val="00C04028"/>
    <w:rsid w:val="00C10BCF"/>
    <w:rsid w:val="00C14D46"/>
    <w:rsid w:val="00C20792"/>
    <w:rsid w:val="00C338E7"/>
    <w:rsid w:val="00C4025B"/>
    <w:rsid w:val="00C41539"/>
    <w:rsid w:val="00C504E5"/>
    <w:rsid w:val="00C55174"/>
    <w:rsid w:val="00C569CC"/>
    <w:rsid w:val="00C75F29"/>
    <w:rsid w:val="00C91EE6"/>
    <w:rsid w:val="00C938A4"/>
    <w:rsid w:val="00C94132"/>
    <w:rsid w:val="00C97996"/>
    <w:rsid w:val="00CA068A"/>
    <w:rsid w:val="00CB74F2"/>
    <w:rsid w:val="00CC6B16"/>
    <w:rsid w:val="00CF382D"/>
    <w:rsid w:val="00CF4918"/>
    <w:rsid w:val="00CF5368"/>
    <w:rsid w:val="00CF64A7"/>
    <w:rsid w:val="00D06986"/>
    <w:rsid w:val="00D06E62"/>
    <w:rsid w:val="00D139F9"/>
    <w:rsid w:val="00D24B12"/>
    <w:rsid w:val="00D50CE7"/>
    <w:rsid w:val="00D577A8"/>
    <w:rsid w:val="00D57E71"/>
    <w:rsid w:val="00D64D58"/>
    <w:rsid w:val="00D91990"/>
    <w:rsid w:val="00DD2A80"/>
    <w:rsid w:val="00DE2B25"/>
    <w:rsid w:val="00E00F47"/>
    <w:rsid w:val="00E16437"/>
    <w:rsid w:val="00E165D1"/>
    <w:rsid w:val="00E233EF"/>
    <w:rsid w:val="00E45A0E"/>
    <w:rsid w:val="00E51BE3"/>
    <w:rsid w:val="00E55411"/>
    <w:rsid w:val="00E5689B"/>
    <w:rsid w:val="00E5793D"/>
    <w:rsid w:val="00E57976"/>
    <w:rsid w:val="00E7389B"/>
    <w:rsid w:val="00E85B68"/>
    <w:rsid w:val="00E87B15"/>
    <w:rsid w:val="00EA245B"/>
    <w:rsid w:val="00EA5026"/>
    <w:rsid w:val="00EB4116"/>
    <w:rsid w:val="00EB685C"/>
    <w:rsid w:val="00EC17A5"/>
    <w:rsid w:val="00EC299D"/>
    <w:rsid w:val="00EC46CA"/>
    <w:rsid w:val="00ED162B"/>
    <w:rsid w:val="00F034BE"/>
    <w:rsid w:val="00F249D8"/>
    <w:rsid w:val="00F24B22"/>
    <w:rsid w:val="00F30673"/>
    <w:rsid w:val="00F52E7E"/>
    <w:rsid w:val="00F53C24"/>
    <w:rsid w:val="00F64FB7"/>
    <w:rsid w:val="00F8507A"/>
    <w:rsid w:val="00F850AD"/>
    <w:rsid w:val="00F92CE2"/>
    <w:rsid w:val="00F93898"/>
    <w:rsid w:val="00FA1290"/>
    <w:rsid w:val="00FA1C61"/>
    <w:rsid w:val="00FA5DAB"/>
    <w:rsid w:val="00FA6DD6"/>
    <w:rsid w:val="00FA733C"/>
    <w:rsid w:val="00FB13A9"/>
    <w:rsid w:val="00FB3C95"/>
    <w:rsid w:val="00FC263E"/>
    <w:rsid w:val="00FC3727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4670"/>
  <w15:docId w15:val="{B670924B-03C4-4821-B338-D4E3FBD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C3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29"/>
    <w:pPr>
      <w:pageBreakBefore/>
      <w:widowControl/>
      <w:numPr>
        <w:numId w:val="2"/>
      </w:numPr>
      <w:pBdr>
        <w:bottom w:val="single" w:sz="4" w:space="1" w:color="auto"/>
      </w:pBdr>
      <w:autoSpaceDE/>
      <w:autoSpaceDN/>
      <w:spacing w:before="120" w:after="300" w:line="360" w:lineRule="auto"/>
      <w:jc w:val="both"/>
      <w:outlineLvl w:val="0"/>
    </w:pPr>
    <w:rPr>
      <w:rFonts w:eastAsia="Calibri" w:cs="Times New Roman"/>
      <w:b/>
      <w:color w:val="C0504D" w:themeColor="accent2"/>
      <w:spacing w:val="-1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5F29"/>
    <w:pPr>
      <w:widowControl/>
      <w:numPr>
        <w:ilvl w:val="1"/>
        <w:numId w:val="2"/>
      </w:numPr>
      <w:autoSpaceDE/>
      <w:autoSpaceDN/>
      <w:spacing w:before="400" w:after="240" w:line="360" w:lineRule="auto"/>
      <w:ind w:left="794" w:hanging="794"/>
      <w:jc w:val="both"/>
      <w:outlineLvl w:val="1"/>
    </w:pPr>
    <w:rPr>
      <w:rFonts w:eastAsia="Calibri" w:cs="Times New Roman"/>
      <w:b/>
      <w:color w:val="1D3058"/>
      <w:spacing w:val="-1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5F29"/>
    <w:pPr>
      <w:widowControl/>
      <w:numPr>
        <w:ilvl w:val="2"/>
        <w:numId w:val="2"/>
      </w:numPr>
      <w:autoSpaceDE/>
      <w:autoSpaceDN/>
      <w:spacing w:before="200" w:after="120" w:line="360" w:lineRule="auto"/>
      <w:ind w:left="771" w:hanging="771"/>
      <w:jc w:val="both"/>
      <w:outlineLvl w:val="2"/>
    </w:pPr>
    <w:rPr>
      <w:rFonts w:eastAsia="Calibri" w:cs="Times New Roman"/>
      <w:b/>
      <w:color w:val="1D3058"/>
      <w:spacing w:val="-10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C75F29"/>
    <w:pPr>
      <w:widowControl/>
      <w:numPr>
        <w:ilvl w:val="3"/>
        <w:numId w:val="2"/>
      </w:numPr>
      <w:autoSpaceDE/>
      <w:autoSpaceDN/>
      <w:spacing w:before="100" w:after="120" w:line="360" w:lineRule="auto"/>
      <w:ind w:left="754" w:hanging="754"/>
      <w:jc w:val="both"/>
      <w:outlineLvl w:val="3"/>
    </w:pPr>
    <w:rPr>
      <w:rFonts w:eastAsia="Calibri" w:cs="Times New Roman"/>
      <w:b/>
      <w:color w:val="1D3058"/>
      <w:spacing w:val="-1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5F29"/>
    <w:pPr>
      <w:widowControl/>
      <w:numPr>
        <w:ilvl w:val="4"/>
        <w:numId w:val="2"/>
      </w:numPr>
      <w:autoSpaceDE/>
      <w:autoSpaceDN/>
      <w:spacing w:before="100" w:after="120" w:line="360" w:lineRule="auto"/>
      <w:ind w:left="851" w:hanging="851"/>
      <w:jc w:val="both"/>
      <w:outlineLvl w:val="4"/>
    </w:pPr>
    <w:rPr>
      <w:rFonts w:eastAsia="Calibri" w:cs="Times New Roman"/>
      <w:color w:val="1D3058"/>
      <w:spacing w:val="-10"/>
      <w:lang w:val="en-GB"/>
    </w:rPr>
  </w:style>
  <w:style w:type="paragraph" w:styleId="Heading6">
    <w:name w:val="heading 6"/>
    <w:basedOn w:val="Normal"/>
    <w:next w:val="Normal"/>
    <w:link w:val="Heading6Char"/>
    <w:uiPriority w:val="9"/>
    <w:rsid w:val="00C75F29"/>
    <w:pPr>
      <w:widowControl/>
      <w:numPr>
        <w:ilvl w:val="5"/>
        <w:numId w:val="2"/>
      </w:numPr>
      <w:autoSpaceDE/>
      <w:autoSpaceDN/>
      <w:spacing w:before="100" w:after="120" w:line="360" w:lineRule="auto"/>
      <w:ind w:left="1021" w:hanging="1021"/>
      <w:jc w:val="both"/>
      <w:outlineLvl w:val="5"/>
    </w:pPr>
    <w:rPr>
      <w:rFonts w:eastAsia="Calibri" w:cs="Times New Roman"/>
      <w:color w:val="595959" w:themeColor="text1" w:themeTint="A6"/>
      <w:spacing w:val="-1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2"/>
      <w:ind w:left="1115" w:right="11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C75F29"/>
    <w:rPr>
      <w:rFonts w:ascii="Arial" w:eastAsia="Calibri" w:hAnsi="Arial" w:cs="Times New Roman"/>
      <w:b/>
      <w:color w:val="C0504D" w:themeColor="accent2"/>
      <w:spacing w:val="-1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C75F29"/>
    <w:rPr>
      <w:rFonts w:ascii="Arial" w:eastAsia="Calibri" w:hAnsi="Arial" w:cs="Times New Roman"/>
      <w:b/>
      <w:color w:val="1D3058"/>
      <w:spacing w:val="-1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75F29"/>
    <w:rPr>
      <w:rFonts w:ascii="Arial" w:eastAsia="Calibri" w:hAnsi="Arial" w:cs="Times New Roman"/>
      <w:color w:val="1D3058"/>
      <w:spacing w:val="-1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75F29"/>
    <w:rPr>
      <w:rFonts w:ascii="Arial" w:eastAsia="Calibri" w:hAnsi="Arial" w:cs="Times New Roman"/>
      <w:color w:val="595959" w:themeColor="text1" w:themeTint="A6"/>
      <w:spacing w:val="-1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7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893">
          <w:marLeft w:val="20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4F55-1E72-4265-A485-C21F6720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Zawada</dc:creator>
  <cp:lastModifiedBy>Emilia Strycharz-Angrecka</cp:lastModifiedBy>
  <cp:revision>2</cp:revision>
  <cp:lastPrinted>2024-10-29T12:17:00Z</cp:lastPrinted>
  <dcterms:created xsi:type="dcterms:W3CDTF">2024-12-04T13:44:00Z</dcterms:created>
  <dcterms:modified xsi:type="dcterms:W3CDTF">2024-12-04T13:44:00Z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</Properties>
</file>